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F" w:rsidRPr="00A9667F" w:rsidRDefault="00A9667F" w:rsidP="004D6EC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667F">
        <w:rPr>
          <w:rFonts w:ascii="Times New Roman" w:hAnsi="Times New Roman" w:cs="Times New Roman"/>
          <w:b/>
          <w:sz w:val="24"/>
          <w:szCs w:val="24"/>
          <w:lang w:eastAsia="ru-RU"/>
        </w:rPr>
        <w:t>СТАТИСТИ</w:t>
      </w:r>
      <w:r w:rsidR="001C1D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ЧЕСКИЙ АНАЛИЗ АТТЕСТАЦИИ ПЕДАГОГИЧЕСКИХ КАДРОВ </w:t>
      </w:r>
      <w:r w:rsidR="001C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</w:t>
      </w:r>
      <w:r w:rsidR="001601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="001C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пгт</w:t>
      </w:r>
      <w:proofErr w:type="spellEnd"/>
      <w:r w:rsidR="001C1D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КАА-ХЕМ</w:t>
      </w:r>
      <w:r w:rsidRPr="00A966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1D3A" w:rsidRDefault="001C1D3A" w:rsidP="004D6E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C1D3A" w:rsidRPr="001C1D3A" w:rsidRDefault="001C1D3A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1C1D3A">
        <w:rPr>
          <w:color w:val="111111"/>
        </w:rPr>
        <w:t>Одним из приоритетных направлений работы современно</w:t>
      </w:r>
      <w:r>
        <w:rPr>
          <w:color w:val="111111"/>
        </w:rPr>
        <w:t>й школы</w:t>
      </w:r>
      <w:r w:rsidRPr="001C1D3A">
        <w:rPr>
          <w:color w:val="111111"/>
        </w:rPr>
        <w:t xml:space="preserve"> является определение уровня профессиональной подготовленности педагога, что в правовом плане закрепляется проведением аттестации. Современная политика в области образования направлена на оптимальное использование педагогических кадров в соответствии с их профессиональной подготовкой, опытом и возможностями.</w:t>
      </w:r>
    </w:p>
    <w:p w:rsidR="001C1D3A" w:rsidRPr="001C1D3A" w:rsidRDefault="001C1D3A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1C1D3A">
        <w:rPr>
          <w:rStyle w:val="aa"/>
          <w:color w:val="111111"/>
        </w:rPr>
        <w:t>Аттестация </w:t>
      </w:r>
      <w:r w:rsidRPr="001C1D3A">
        <w:rPr>
          <w:color w:val="111111"/>
        </w:rPr>
        <w:t>-</w:t>
      </w:r>
      <w:r>
        <w:rPr>
          <w:color w:val="111111"/>
        </w:rPr>
        <w:t xml:space="preserve"> </w:t>
      </w:r>
      <w:r w:rsidRPr="001C1D3A">
        <w:rPr>
          <w:color w:val="111111"/>
        </w:rPr>
        <w:t>это комплексная оценка уровня квалификации, педагогического профессионализма и продуктивности деятельности педагогического работника учреждения образования.</w:t>
      </w:r>
    </w:p>
    <w:p w:rsidR="001C1D3A" w:rsidRPr="001C1D3A" w:rsidRDefault="001C1D3A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1C1D3A">
        <w:rPr>
          <w:rStyle w:val="aa"/>
          <w:color w:val="111111"/>
        </w:rPr>
        <w:t>Целью аттестации</w:t>
      </w:r>
      <w:r w:rsidRPr="001C1D3A">
        <w:rPr>
          <w:color w:val="111111"/>
        </w:rPr>
        <w:t> является определение соответствия уровня профессиональной компетентности педагогических работников требованиям квалификационных характеристик при присвоении им соответствующей квалификации.</w:t>
      </w:r>
    </w:p>
    <w:p w:rsidR="001C1D3A" w:rsidRPr="001C1D3A" w:rsidRDefault="001C1D3A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1C1D3A">
        <w:rPr>
          <w:color w:val="111111"/>
        </w:rPr>
        <w:t>В этом смысле грамотно организованная аттестация в школе является тем необходимым действенным средством, которое способно создать творческий микроклимат в педагогическом коллективе, содействовать развитию профессиональной компетенции педагога.</w:t>
      </w:r>
    </w:p>
    <w:p w:rsidR="001C1D3A" w:rsidRDefault="001C1D3A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 w:rsidRPr="001C1D3A">
        <w:rPr>
          <w:color w:val="111111"/>
        </w:rPr>
        <w:t>В школе постоянно ведется поиск новых подходов, стимулирующих профессиональное развитие кадров.</w:t>
      </w:r>
    </w:p>
    <w:p w:rsidR="001C1D3A" w:rsidRPr="001C1D3A" w:rsidRDefault="004C63B3" w:rsidP="004D6EC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</w:rPr>
      </w:pPr>
      <w:r>
        <w:rPr>
          <w:color w:val="111111"/>
        </w:rPr>
        <w:t xml:space="preserve">По состоянию на 01 января 2021 года </w:t>
      </w:r>
      <w:r w:rsidR="001C1D3A">
        <w:rPr>
          <w:color w:val="111111"/>
        </w:rPr>
        <w:t xml:space="preserve">в нашей школе </w:t>
      </w:r>
      <w:r>
        <w:rPr>
          <w:color w:val="111111"/>
        </w:rPr>
        <w:t xml:space="preserve">имеют первую и высшую квалификационные категории </w:t>
      </w:r>
      <w:r w:rsidR="001C1D3A">
        <w:rPr>
          <w:color w:val="111111"/>
        </w:rPr>
        <w:t>6</w:t>
      </w:r>
      <w:r w:rsidR="004D6EC9">
        <w:rPr>
          <w:color w:val="111111"/>
        </w:rPr>
        <w:t>3</w:t>
      </w:r>
      <w:r w:rsidR="001C1D3A">
        <w:rPr>
          <w:color w:val="111111"/>
        </w:rPr>
        <w:t xml:space="preserve"> педагогических работников, что составило 6</w:t>
      </w:r>
      <w:r w:rsidR="004D6EC9">
        <w:rPr>
          <w:color w:val="111111"/>
        </w:rPr>
        <w:t>0</w:t>
      </w:r>
      <w:r w:rsidR="001C1D3A">
        <w:rPr>
          <w:color w:val="111111"/>
        </w:rPr>
        <w:t>,</w:t>
      </w:r>
      <w:r w:rsidR="004D6EC9">
        <w:rPr>
          <w:color w:val="111111"/>
        </w:rPr>
        <w:t>6</w:t>
      </w:r>
      <w:r w:rsidR="001C1D3A">
        <w:rPr>
          <w:color w:val="111111"/>
        </w:rPr>
        <w:t xml:space="preserve">% от общего их числа.   </w:t>
      </w:r>
    </w:p>
    <w:tbl>
      <w:tblPr>
        <w:tblW w:w="9320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9"/>
        <w:gridCol w:w="839"/>
        <w:gridCol w:w="827"/>
        <w:gridCol w:w="761"/>
        <w:gridCol w:w="888"/>
        <w:gridCol w:w="857"/>
        <w:gridCol w:w="859"/>
      </w:tblGrid>
      <w:tr w:rsidR="004D6EC9" w:rsidRPr="009123C7" w:rsidTr="004D6EC9">
        <w:trPr>
          <w:trHeight w:val="40"/>
          <w:jc w:val="center"/>
        </w:trPr>
        <w:tc>
          <w:tcPr>
            <w:tcW w:w="4289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6EC9" w:rsidRPr="007705C5" w:rsidRDefault="004D6EC9" w:rsidP="004D6E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66" w:type="dxa"/>
            <w:gridSpan w:val="2"/>
          </w:tcPr>
          <w:p w:rsidR="004D6EC9" w:rsidRPr="00EB1EC3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2020</w:t>
            </w:r>
          </w:p>
        </w:tc>
        <w:tc>
          <w:tcPr>
            <w:tcW w:w="1649" w:type="dxa"/>
            <w:gridSpan w:val="2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16" w:type="dxa"/>
            <w:gridSpan w:val="2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5-11 классы</w:t>
            </w:r>
          </w:p>
        </w:tc>
      </w:tr>
      <w:tr w:rsidR="004D6EC9" w:rsidRPr="009123C7" w:rsidTr="004D6EC9">
        <w:trPr>
          <w:trHeight w:val="40"/>
          <w:jc w:val="center"/>
        </w:trPr>
        <w:tc>
          <w:tcPr>
            <w:tcW w:w="4289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D6EC9" w:rsidRPr="007705C5" w:rsidRDefault="004D6EC9" w:rsidP="004D6EC9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7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761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8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857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9" w:type="dxa"/>
          </w:tcPr>
          <w:p w:rsidR="004D6EC9" w:rsidRDefault="004D6EC9" w:rsidP="004D6EC9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%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18E9" w:rsidRPr="009123C7" w:rsidRDefault="005F18E9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педагогических кадров на 2020-2021 учебный год</w:t>
            </w:r>
          </w:p>
        </w:tc>
        <w:tc>
          <w:tcPr>
            <w:tcW w:w="839" w:type="dxa"/>
          </w:tcPr>
          <w:p w:rsidR="005F18E9" w:rsidRDefault="005F18E9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27" w:type="dxa"/>
          </w:tcPr>
          <w:p w:rsidR="005F18E9" w:rsidRDefault="004D6EC9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857" w:type="dxa"/>
          </w:tcPr>
          <w:p w:rsidR="005F18E9" w:rsidRDefault="005F18E9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C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18E9" w:rsidRPr="009123C7" w:rsidRDefault="005F18E9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</w:t>
            </w: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3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18E9" w:rsidRPr="009123C7" w:rsidRDefault="005F18E9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квалификационная </w:t>
            </w: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3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F18E9" w:rsidRPr="009123C7" w:rsidRDefault="005F18E9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соответствие занимаемой должности</w:t>
            </w:r>
          </w:p>
        </w:tc>
        <w:tc>
          <w:tcPr>
            <w:tcW w:w="839" w:type="dxa"/>
          </w:tcPr>
          <w:p w:rsidR="005F18E9" w:rsidRDefault="005F18E9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85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18E9" w:rsidRPr="009123C7" w:rsidRDefault="005F18E9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83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5F18E9" w:rsidRPr="009123C7" w:rsidTr="004D6EC9">
        <w:trPr>
          <w:jc w:val="center"/>
        </w:trPr>
        <w:tc>
          <w:tcPr>
            <w:tcW w:w="428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F18E9" w:rsidRDefault="000C77E6" w:rsidP="004D6EC9">
            <w:pPr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1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олодых специалистов</w:t>
            </w:r>
          </w:p>
        </w:tc>
        <w:tc>
          <w:tcPr>
            <w:tcW w:w="839" w:type="dxa"/>
          </w:tcPr>
          <w:p w:rsidR="005F18E9" w:rsidRDefault="005F18E9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61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7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</w:tcPr>
          <w:p w:rsidR="005F18E9" w:rsidRDefault="000C77E6" w:rsidP="004D6EC9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</w:tbl>
    <w:p w:rsidR="00A9667F" w:rsidRDefault="00A9667F" w:rsidP="004D6EC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6EC9" w:rsidRDefault="004D6EC9" w:rsidP="004D6EC9">
      <w:pPr>
        <w:pStyle w:val="a3"/>
        <w:spacing w:after="0" w:line="240" w:lineRule="auto"/>
        <w:ind w:left="0" w:firstLine="284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Диаграмма</w:t>
      </w:r>
    </w:p>
    <w:p w:rsidR="004D6EC9" w:rsidRDefault="004D6EC9" w:rsidP="004D6EC9">
      <w:pPr>
        <w:pStyle w:val="a3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Сравнительные данные по начальной и средней школе</w:t>
      </w:r>
    </w:p>
    <w:p w:rsidR="00A9667F" w:rsidRDefault="000C77E6" w:rsidP="001601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77E6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899150" cy="2717800"/>
            <wp:effectExtent l="19050" t="0" r="2540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9667F" w:rsidSect="00160182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A8F"/>
    <w:rsid w:val="000C77E6"/>
    <w:rsid w:val="00160182"/>
    <w:rsid w:val="001C1D3A"/>
    <w:rsid w:val="002A500D"/>
    <w:rsid w:val="004C63B3"/>
    <w:rsid w:val="004D6EC9"/>
    <w:rsid w:val="0052607A"/>
    <w:rsid w:val="005F18E9"/>
    <w:rsid w:val="00A9667F"/>
    <w:rsid w:val="00AF6A8F"/>
    <w:rsid w:val="00B51F2B"/>
    <w:rsid w:val="00C0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7F"/>
    <w:pPr>
      <w:ind w:left="720"/>
      <w:contextualSpacing/>
    </w:pPr>
  </w:style>
  <w:style w:type="paragraph" w:customStyle="1" w:styleId="1">
    <w:name w:val="Абзац списка1"/>
    <w:basedOn w:val="a"/>
    <w:rsid w:val="00A9667F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7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966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A9667F"/>
  </w:style>
  <w:style w:type="table" w:styleId="a8">
    <w:name w:val="Table Grid"/>
    <w:basedOn w:val="a1"/>
    <w:uiPriority w:val="59"/>
    <w:rsid w:val="00A9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1C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C1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7F"/>
    <w:pPr>
      <w:ind w:left="720"/>
      <w:contextualSpacing/>
    </w:pPr>
  </w:style>
  <w:style w:type="paragraph" w:customStyle="1" w:styleId="1">
    <w:name w:val="Абзац списка1"/>
    <w:basedOn w:val="a"/>
    <w:rsid w:val="00A9667F"/>
    <w:pPr>
      <w:ind w:left="720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7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A9667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A9667F"/>
  </w:style>
  <w:style w:type="table" w:styleId="a8">
    <w:name w:val="Table Grid"/>
    <w:basedOn w:val="a1"/>
    <w:uiPriority w:val="59"/>
    <w:rsid w:val="00A9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54;&#1048;%20&#1044;&#1054;&#1050;&#1059;&#1052;&#1045;&#1053;&#1058;&#1067;\2020-2021\&#1040;&#1090;&#1090;&#1077;&#1089;&#1090;&#1072;&#1094;&#1080;&#1103;\&#1054;&#1058;&#1063;&#1045;&#1058;&#1067;\&#1041;&#1040;&#1053;&#1050;%20&#1076;&#1072;&#1085;&#1085;&#1099;&#1093;%20&#1087;&#1077;&#1076;&#1088;&#1072;&#1073;&#1086;&#1090;&#1085;&#1080;&#1082;&#1086;&#1074;%20%20(&#1072;&#1090;&#1090;&#1077;&#1089;&#1090;&#1072;&#1094;&#1080;&#1103;)%20%20&#1050;&#1099;&#1079;&#1099;&#1083;&#1089;&#1082;&#1080;&#1081;%20&#1082;&#1086;&#1078;&#1091;&#1091;&#108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view3D>
      <c:rAngAx val="1"/>
    </c:view3D>
    <c:plotArea>
      <c:layout>
        <c:manualLayout>
          <c:layoutTarget val="inner"/>
          <c:xMode val="edge"/>
          <c:yMode val="edge"/>
          <c:x val="0"/>
          <c:y val="4.490924863205658E-2"/>
          <c:w val="0.99916935164286069"/>
          <c:h val="0.67742559722407614"/>
        </c:manualLayout>
      </c:layout>
      <c:bar3DChart>
        <c:barDir val="col"/>
        <c:grouping val="clustered"/>
        <c:ser>
          <c:idx val="0"/>
          <c:order val="0"/>
          <c:tx>
            <c:strRef>
              <c:f>Лист2!$J$2</c:f>
              <c:strCache>
                <c:ptCount val="1"/>
                <c:pt idx="0">
                  <c:v>1-4 классы</c:v>
                </c:pt>
              </c:strCache>
            </c:strRef>
          </c:tx>
          <c:dLbls>
            <c:showVal val="1"/>
          </c:dLbls>
          <c:cat>
            <c:strRef>
              <c:f>Лист2!$I$3:$I$8</c:f>
              <c:strCache>
                <c:ptCount val="6"/>
                <c:pt idx="0">
                  <c:v>Всего  на 2020-2021 уч.г.</c:v>
                </c:pt>
                <c:pt idx="1">
                  <c:v>Высшая категория</c:v>
                </c:pt>
                <c:pt idx="2">
                  <c:v>Первая категория</c:v>
                </c:pt>
                <c:pt idx="3">
                  <c:v>СЗД</c:v>
                </c:pt>
                <c:pt idx="4">
                  <c:v>Без категории</c:v>
                </c:pt>
                <c:pt idx="5">
                  <c:v>Молодые специалисты</c:v>
                </c:pt>
              </c:strCache>
            </c:strRef>
          </c:cat>
          <c:val>
            <c:numRef>
              <c:f>Лист2!$J$3:$J$8</c:f>
              <c:numCache>
                <c:formatCode>General</c:formatCode>
                <c:ptCount val="6"/>
                <c:pt idx="0">
                  <c:v>29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Лист2!$K$2</c:f>
              <c:strCache>
                <c:ptCount val="1"/>
                <c:pt idx="0">
                  <c:v>5-11 классы</c:v>
                </c:pt>
              </c:strCache>
            </c:strRef>
          </c:tx>
          <c:dLbls>
            <c:dLbl>
              <c:idx val="0"/>
              <c:layout>
                <c:manualLayout>
                  <c:x val="1.666666666666668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111111111111106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9444444444444445E-2"/>
                  <c:y val="-6.6666666666666706E-3"/>
                </c:manualLayout>
              </c:layout>
              <c:showVal val="1"/>
            </c:dLbl>
            <c:dLbl>
              <c:idx val="3"/>
              <c:layout>
                <c:manualLayout>
                  <c:x val="8.3333333333333367E-3"/>
                  <c:y val="-3.3333333333333353E-3"/>
                </c:manualLayout>
              </c:layout>
              <c:showVal val="1"/>
            </c:dLbl>
            <c:dLbl>
              <c:idx val="4"/>
              <c:layout>
                <c:manualLayout>
                  <c:x val="1.3888888888889006E-2"/>
                  <c:y val="6.1110405158496217E-17"/>
                </c:manualLayout>
              </c:layout>
              <c:showVal val="1"/>
            </c:dLbl>
            <c:dLbl>
              <c:idx val="5"/>
              <c:layout>
                <c:manualLayout>
                  <c:x val="1.1111111111111122E-2"/>
                  <c:y val="-6.1110405158496217E-17"/>
                </c:manualLayout>
              </c:layout>
              <c:showVal val="1"/>
            </c:dLbl>
            <c:showVal val="1"/>
          </c:dLbls>
          <c:cat>
            <c:strRef>
              <c:f>Лист2!$I$3:$I$8</c:f>
              <c:strCache>
                <c:ptCount val="6"/>
                <c:pt idx="0">
                  <c:v>Всего  на 2020-2021 уч.г.</c:v>
                </c:pt>
                <c:pt idx="1">
                  <c:v>Высшая категория</c:v>
                </c:pt>
                <c:pt idx="2">
                  <c:v>Первая категория</c:v>
                </c:pt>
                <c:pt idx="3">
                  <c:v>СЗД</c:v>
                </c:pt>
                <c:pt idx="4">
                  <c:v>Без категории</c:v>
                </c:pt>
                <c:pt idx="5">
                  <c:v>Молодые специалисты</c:v>
                </c:pt>
              </c:strCache>
            </c:strRef>
          </c:cat>
          <c:val>
            <c:numRef>
              <c:f>Лист2!$K$3:$K$8</c:f>
              <c:numCache>
                <c:formatCode>General</c:formatCode>
                <c:ptCount val="6"/>
                <c:pt idx="0">
                  <c:v>75</c:v>
                </c:pt>
                <c:pt idx="1">
                  <c:v>26</c:v>
                </c:pt>
                <c:pt idx="2">
                  <c:v>18</c:v>
                </c:pt>
                <c:pt idx="3">
                  <c:v>11</c:v>
                </c:pt>
                <c:pt idx="4">
                  <c:v>13</c:v>
                </c:pt>
                <c:pt idx="5">
                  <c:v>7</c:v>
                </c:pt>
              </c:numCache>
            </c:numRef>
          </c:val>
        </c:ser>
        <c:shape val="box"/>
        <c:axId val="127838464"/>
        <c:axId val="129052672"/>
        <c:axId val="0"/>
      </c:bar3DChart>
      <c:catAx>
        <c:axId val="127838464"/>
        <c:scaling>
          <c:orientation val="minMax"/>
        </c:scaling>
        <c:axPos val="b"/>
        <c:tickLblPos val="nextTo"/>
        <c:crossAx val="129052672"/>
        <c:crosses val="autoZero"/>
        <c:auto val="1"/>
        <c:lblAlgn val="ctr"/>
        <c:lblOffset val="100"/>
      </c:catAx>
      <c:valAx>
        <c:axId val="129052672"/>
        <c:scaling>
          <c:orientation val="minMax"/>
        </c:scaling>
        <c:delete val="1"/>
        <c:axPos val="l"/>
        <c:numFmt formatCode="General" sourceLinked="1"/>
        <c:tickLblPos val="nextTo"/>
        <c:crossAx val="12783846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0730543255397234"/>
          <c:y val="0.10507880910683011"/>
          <c:w val="0.30792742810868562"/>
          <c:h val="6.3337700125487811E-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LocalAdmin</cp:lastModifiedBy>
  <cp:revision>5</cp:revision>
  <dcterms:created xsi:type="dcterms:W3CDTF">2020-05-31T12:52:00Z</dcterms:created>
  <dcterms:modified xsi:type="dcterms:W3CDTF">2021-01-19T03:46:00Z</dcterms:modified>
</cp:coreProperties>
</file>